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Layout w:type="fixed"/>
        <w:tblLook w:val="0000" w:firstRow="0" w:lastRow="0" w:firstColumn="0" w:lastColumn="0" w:noHBand="0" w:noVBand="0"/>
      </w:tblPr>
      <w:tblGrid>
        <w:gridCol w:w="959"/>
        <w:gridCol w:w="6662"/>
        <w:gridCol w:w="1559"/>
      </w:tblGrid>
      <w:tr w:rsidR="00DA417A" w14:paraId="1D54A0E5" w14:textId="77777777" w:rsidTr="00CF4BCB">
        <w:tc>
          <w:tcPr>
            <w:tcW w:w="959" w:type="dxa"/>
          </w:tcPr>
          <w:p w14:paraId="4D3BBC77" w14:textId="77777777" w:rsidR="00DA417A" w:rsidRDefault="00DA417A" w:rsidP="00CF4BCB">
            <w:pPr>
              <w:rPr>
                <w:rFonts w:ascii="Arial Mäori" w:hAnsi="Arial Mäori"/>
                <w:spacing w:val="-3"/>
                <w:sz w:val="22"/>
                <w:lang w:val="en-US"/>
              </w:rPr>
            </w:pPr>
            <w:bookmarkStart w:id="0" w:name="_GoBack"/>
            <w:bookmarkEnd w:id="0"/>
            <w:r>
              <w:br w:type="page"/>
            </w:r>
          </w:p>
        </w:tc>
        <w:tc>
          <w:tcPr>
            <w:tcW w:w="6662" w:type="dxa"/>
          </w:tcPr>
          <w:p w14:paraId="07B9F035" w14:textId="77777777" w:rsidR="00DA417A" w:rsidRPr="003C66BF" w:rsidRDefault="00DA417A" w:rsidP="003C66BF">
            <w:pPr>
              <w:tabs>
                <w:tab w:val="left" w:pos="-720"/>
              </w:tabs>
              <w:suppressAutoHyphens/>
              <w:spacing w:after="240"/>
              <w:jc w:val="center"/>
              <w:rPr>
                <w:rFonts w:ascii="Arial Mäori" w:hAnsi="Arial Mäori"/>
                <w:b/>
                <w:bCs/>
                <w:sz w:val="24"/>
                <w:u w:val="single"/>
                <w:lang w:val="en-US"/>
              </w:rPr>
            </w:pPr>
            <w:r w:rsidRPr="003C66BF">
              <w:rPr>
                <w:rFonts w:ascii="Arial Mäori" w:hAnsi="Arial Mäori"/>
                <w:b/>
                <w:bCs/>
                <w:sz w:val="24"/>
                <w:u w:val="single"/>
                <w:lang w:val="en-US"/>
              </w:rPr>
              <w:t>CANON XII</w:t>
            </w:r>
          </w:p>
          <w:p w14:paraId="154EE29B" w14:textId="77777777" w:rsidR="00DA417A" w:rsidRDefault="00DA417A" w:rsidP="003C66BF">
            <w:pPr>
              <w:tabs>
                <w:tab w:val="left" w:pos="-720"/>
              </w:tabs>
              <w:suppressAutoHyphens/>
              <w:jc w:val="center"/>
              <w:rPr>
                <w:rFonts w:ascii="Arial Mäori" w:hAnsi="Arial Mäori"/>
                <w:b/>
                <w:bCs/>
                <w:sz w:val="24"/>
                <w:u w:val="single"/>
                <w:lang w:val="en-US"/>
              </w:rPr>
            </w:pPr>
            <w:r w:rsidRPr="003C66BF">
              <w:rPr>
                <w:rFonts w:ascii="Arial Mäori" w:hAnsi="Arial Mäori"/>
                <w:b/>
                <w:bCs/>
                <w:sz w:val="24"/>
                <w:u w:val="single"/>
                <w:lang w:val="en-US"/>
              </w:rPr>
              <w:t>OF THE LECTIONARY</w:t>
            </w:r>
          </w:p>
          <w:p w14:paraId="0340E5F8" w14:textId="77777777" w:rsidR="003C66BF" w:rsidRDefault="003C66BF" w:rsidP="00CF4BCB">
            <w:pPr>
              <w:tabs>
                <w:tab w:val="left" w:pos="-720"/>
              </w:tabs>
              <w:suppressAutoHyphens/>
              <w:spacing w:after="120"/>
              <w:jc w:val="center"/>
              <w:rPr>
                <w:rFonts w:ascii="Arial" w:hAnsi="Arial"/>
                <w:b/>
                <w:sz w:val="22"/>
                <w:u w:val="single"/>
              </w:rPr>
            </w:pPr>
          </w:p>
        </w:tc>
        <w:tc>
          <w:tcPr>
            <w:tcW w:w="1559" w:type="dxa"/>
          </w:tcPr>
          <w:p w14:paraId="53899EBA" w14:textId="77777777" w:rsidR="003C66BF" w:rsidRDefault="003C66BF" w:rsidP="00CF4BCB">
            <w:pPr>
              <w:tabs>
                <w:tab w:val="left" w:pos="-720"/>
              </w:tabs>
              <w:suppressAutoHyphens/>
              <w:spacing w:after="120"/>
              <w:jc w:val="both"/>
              <w:rPr>
                <w:rFonts w:ascii="Arial Mäori" w:hAnsi="Arial Mäori"/>
                <w:i/>
                <w:spacing w:val="-2"/>
                <w:sz w:val="18"/>
                <w:lang w:val="en-US"/>
              </w:rPr>
            </w:pPr>
          </w:p>
          <w:p w14:paraId="6BC2FDDC" w14:textId="7570BC3A" w:rsidR="00DA417A" w:rsidRDefault="00DA417A" w:rsidP="00CF4BCB">
            <w:pPr>
              <w:tabs>
                <w:tab w:val="left" w:pos="-720"/>
              </w:tabs>
              <w:suppressAutoHyphens/>
              <w:spacing w:after="120"/>
              <w:jc w:val="both"/>
              <w:rPr>
                <w:rFonts w:ascii="Arial Mäori" w:hAnsi="Arial Mäori"/>
                <w:i/>
                <w:spacing w:val="-2"/>
                <w:sz w:val="18"/>
                <w:lang w:val="en-US"/>
              </w:rPr>
            </w:pPr>
            <w:r>
              <w:rPr>
                <w:rFonts w:ascii="Arial Mäori" w:hAnsi="Arial Mäori"/>
                <w:i/>
                <w:spacing w:val="-2"/>
                <w:sz w:val="18"/>
                <w:lang w:val="en-US"/>
              </w:rPr>
              <w:t>1987</w:t>
            </w:r>
          </w:p>
          <w:p w14:paraId="46B6FF66" w14:textId="77777777" w:rsidR="00BD5747" w:rsidRDefault="00BD5747" w:rsidP="00CF4BCB">
            <w:pPr>
              <w:tabs>
                <w:tab w:val="left" w:pos="-720"/>
              </w:tabs>
              <w:suppressAutoHyphens/>
              <w:spacing w:after="120"/>
              <w:jc w:val="both"/>
              <w:rPr>
                <w:rFonts w:ascii="Arial Mäori" w:hAnsi="Arial Mäori"/>
                <w:i/>
                <w:spacing w:val="-2"/>
                <w:sz w:val="18"/>
                <w:lang w:val="en-US"/>
              </w:rPr>
            </w:pPr>
          </w:p>
          <w:p w14:paraId="3291C58E" w14:textId="77777777" w:rsidR="00DA417A" w:rsidRDefault="00DA417A" w:rsidP="00CF4BCB">
            <w:pPr>
              <w:spacing w:before="120" w:after="120"/>
              <w:rPr>
                <w:rFonts w:ascii="Arial" w:hAnsi="Arial"/>
                <w:b/>
                <w:sz w:val="18"/>
                <w:u w:val="single"/>
              </w:rPr>
            </w:pPr>
          </w:p>
        </w:tc>
      </w:tr>
      <w:tr w:rsidR="00DA417A" w14:paraId="535EF857" w14:textId="77777777" w:rsidTr="00CF4BCB">
        <w:tc>
          <w:tcPr>
            <w:tcW w:w="959" w:type="dxa"/>
          </w:tcPr>
          <w:p w14:paraId="52AD2F88" w14:textId="7D1E127D" w:rsidR="00DA417A" w:rsidRDefault="00DA417A" w:rsidP="003C66BF">
            <w:pPr>
              <w:rPr>
                <w:rFonts w:ascii="Arial Mäori" w:hAnsi="Arial Mäori"/>
                <w:b/>
                <w:sz w:val="22"/>
                <w:u w:val="single"/>
              </w:rPr>
            </w:pPr>
            <w:r>
              <w:rPr>
                <w:rFonts w:ascii="Arial Mäori" w:hAnsi="Arial Mäori"/>
                <w:spacing w:val="-3"/>
                <w:sz w:val="22"/>
                <w:lang w:val="en-US"/>
              </w:rPr>
              <w:t>1.</w:t>
            </w:r>
          </w:p>
        </w:tc>
        <w:tc>
          <w:tcPr>
            <w:tcW w:w="6662" w:type="dxa"/>
          </w:tcPr>
          <w:p w14:paraId="5905530A" w14:textId="77777777" w:rsidR="00DA417A" w:rsidRDefault="00DA417A" w:rsidP="00CF4BCB">
            <w:pPr>
              <w:tabs>
                <w:tab w:val="left" w:pos="-720"/>
                <w:tab w:val="left" w:pos="0"/>
              </w:tabs>
              <w:suppressAutoHyphens/>
              <w:spacing w:after="120"/>
              <w:jc w:val="both"/>
              <w:rPr>
                <w:rFonts w:ascii="Arial Mäori" w:hAnsi="Arial Mäori"/>
                <w:b/>
                <w:sz w:val="22"/>
                <w:u w:val="single"/>
              </w:rPr>
            </w:pPr>
            <w:r>
              <w:rPr>
                <w:rFonts w:ascii="Arial Mäori" w:hAnsi="Arial Mäori"/>
                <w:spacing w:val="-3"/>
                <w:sz w:val="22"/>
                <w:lang w:val="en-US"/>
              </w:rPr>
              <w:t xml:space="preserve">The General Secretary shall cause to be published annually a Lectionary for the Anglican Church in </w:t>
            </w:r>
            <w:proofErr w:type="spellStart"/>
            <w:r>
              <w:rPr>
                <w:rFonts w:ascii="Arial Mäori" w:hAnsi="Arial Mäori"/>
                <w:spacing w:val="-3"/>
                <w:sz w:val="22"/>
                <w:lang w:val="en-US"/>
              </w:rPr>
              <w:t>Aotearoa</w:t>
            </w:r>
            <w:proofErr w:type="spellEnd"/>
            <w:r>
              <w:rPr>
                <w:rFonts w:ascii="Arial Mäori" w:hAnsi="Arial Mäori"/>
                <w:spacing w:val="-3"/>
                <w:sz w:val="22"/>
                <w:lang w:val="en-US"/>
              </w:rPr>
              <w:t>, New Zealand and Polynesia.</w:t>
            </w:r>
          </w:p>
        </w:tc>
        <w:tc>
          <w:tcPr>
            <w:tcW w:w="1559" w:type="dxa"/>
          </w:tcPr>
          <w:p w14:paraId="3C4F9048" w14:textId="258B0A7A" w:rsidR="00DA417A" w:rsidRDefault="00BD5747" w:rsidP="00BD5747">
            <w:pPr>
              <w:spacing w:after="120"/>
              <w:rPr>
                <w:rFonts w:ascii="Arial" w:hAnsi="Arial"/>
                <w:b/>
                <w:sz w:val="18"/>
                <w:u w:val="single"/>
              </w:rPr>
            </w:pPr>
            <w:r>
              <w:rPr>
                <w:rFonts w:ascii="Arial" w:hAnsi="Arial"/>
                <w:i/>
                <w:sz w:val="18"/>
              </w:rPr>
              <w:t>1996</w:t>
            </w:r>
          </w:p>
        </w:tc>
      </w:tr>
      <w:tr w:rsidR="00DA417A" w14:paraId="4CD8C627" w14:textId="77777777" w:rsidTr="00CF4BCB">
        <w:tc>
          <w:tcPr>
            <w:tcW w:w="959" w:type="dxa"/>
          </w:tcPr>
          <w:p w14:paraId="7D6A07CE" w14:textId="2A1BEB33" w:rsidR="00DA417A" w:rsidRDefault="00DA417A" w:rsidP="003C66BF">
            <w:pPr>
              <w:rPr>
                <w:rFonts w:ascii="Arial Mäori" w:hAnsi="Arial Mäori"/>
                <w:spacing w:val="-3"/>
                <w:sz w:val="22"/>
                <w:lang w:val="en-US"/>
              </w:rPr>
            </w:pPr>
            <w:r>
              <w:rPr>
                <w:rFonts w:ascii="Arial Mäori" w:hAnsi="Arial Mäori"/>
                <w:spacing w:val="-3"/>
                <w:sz w:val="22"/>
                <w:lang w:val="en-US"/>
              </w:rPr>
              <w:t>2.</w:t>
            </w:r>
          </w:p>
        </w:tc>
        <w:tc>
          <w:tcPr>
            <w:tcW w:w="6662" w:type="dxa"/>
          </w:tcPr>
          <w:p w14:paraId="67BA60BF" w14:textId="77777777" w:rsidR="00DA417A" w:rsidRDefault="00DA417A"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The General Synod may from time to time direct which parts of the following Formularies are to be included in the Lectionary: </w:t>
            </w:r>
          </w:p>
        </w:tc>
        <w:tc>
          <w:tcPr>
            <w:tcW w:w="1559" w:type="dxa"/>
          </w:tcPr>
          <w:p w14:paraId="741E636A" w14:textId="77777777" w:rsidR="00DA417A" w:rsidRDefault="00DA417A" w:rsidP="00CF4BCB">
            <w:pPr>
              <w:spacing w:before="120" w:after="120"/>
              <w:rPr>
                <w:rFonts w:ascii="Arial" w:hAnsi="Arial"/>
                <w:b/>
                <w:sz w:val="18"/>
                <w:u w:val="single"/>
              </w:rPr>
            </w:pPr>
          </w:p>
        </w:tc>
      </w:tr>
      <w:tr w:rsidR="00DA417A" w14:paraId="03535363" w14:textId="77777777" w:rsidTr="00CF4BCB">
        <w:tc>
          <w:tcPr>
            <w:tcW w:w="959" w:type="dxa"/>
          </w:tcPr>
          <w:p w14:paraId="3336AEB2" w14:textId="77777777" w:rsidR="00DA417A" w:rsidRDefault="00DA417A" w:rsidP="00CF4BCB">
            <w:pPr>
              <w:rPr>
                <w:rFonts w:ascii="Arial Mäori" w:hAnsi="Arial Mäori"/>
                <w:spacing w:val="-3"/>
                <w:sz w:val="22"/>
                <w:lang w:val="en-US"/>
              </w:rPr>
            </w:pPr>
          </w:p>
        </w:tc>
        <w:tc>
          <w:tcPr>
            <w:tcW w:w="6662" w:type="dxa"/>
          </w:tcPr>
          <w:p w14:paraId="53D8A50D" w14:textId="621DBC11" w:rsidR="00DA417A" w:rsidRDefault="00DA417A" w:rsidP="00BD5747">
            <w:pPr>
              <w:tabs>
                <w:tab w:val="left" w:pos="-720"/>
                <w:tab w:val="left" w:pos="0"/>
                <w:tab w:val="left" w:pos="720"/>
                <w:tab w:val="left" w:pos="1440"/>
              </w:tabs>
              <w:suppressAutoHyphens/>
              <w:spacing w:after="100"/>
              <w:ind w:left="720" w:hanging="720"/>
              <w:jc w:val="both"/>
              <w:rPr>
                <w:rFonts w:ascii="Arial Mäori" w:hAnsi="Arial Mäori"/>
                <w:spacing w:val="-3"/>
                <w:sz w:val="22"/>
                <w:lang w:val="en-US"/>
              </w:rPr>
            </w:pPr>
            <w:r>
              <w:rPr>
                <w:rFonts w:ascii="Arial Mäori" w:hAnsi="Arial Mäori"/>
                <w:spacing w:val="-3"/>
                <w:sz w:val="22"/>
                <w:lang w:val="en-US"/>
              </w:rPr>
              <w:t>(a)</w:t>
            </w:r>
            <w:r>
              <w:rPr>
                <w:rFonts w:ascii="Arial Mäori" w:hAnsi="Arial Mäori"/>
                <w:spacing w:val="-3"/>
                <w:sz w:val="22"/>
                <w:lang w:val="en-US"/>
              </w:rPr>
              <w:tab/>
              <w:t xml:space="preserve">The Tables of Lessons in the Book of Common Prayer 1662 as revised in 1871. </w:t>
            </w:r>
          </w:p>
        </w:tc>
        <w:tc>
          <w:tcPr>
            <w:tcW w:w="1559" w:type="dxa"/>
          </w:tcPr>
          <w:p w14:paraId="3940BB04" w14:textId="77777777" w:rsidR="00DA417A" w:rsidRDefault="00DA417A" w:rsidP="00CF4BCB">
            <w:pPr>
              <w:spacing w:before="120" w:after="120"/>
              <w:rPr>
                <w:rFonts w:ascii="Arial" w:hAnsi="Arial"/>
                <w:b/>
                <w:sz w:val="18"/>
                <w:u w:val="single"/>
              </w:rPr>
            </w:pPr>
          </w:p>
        </w:tc>
      </w:tr>
      <w:tr w:rsidR="00DA417A" w14:paraId="373EC8CC" w14:textId="77777777" w:rsidTr="00CF4BCB">
        <w:tc>
          <w:tcPr>
            <w:tcW w:w="959" w:type="dxa"/>
          </w:tcPr>
          <w:p w14:paraId="2EB2A2A8" w14:textId="77777777" w:rsidR="00DA417A" w:rsidRDefault="00DA417A" w:rsidP="00CF4BCB">
            <w:pPr>
              <w:rPr>
                <w:rFonts w:ascii="Arial Mäori" w:hAnsi="Arial Mäori"/>
                <w:spacing w:val="-3"/>
                <w:sz w:val="22"/>
                <w:lang w:val="en-US"/>
              </w:rPr>
            </w:pPr>
          </w:p>
        </w:tc>
        <w:tc>
          <w:tcPr>
            <w:tcW w:w="6662" w:type="dxa"/>
          </w:tcPr>
          <w:p w14:paraId="1616C886" w14:textId="379B4281" w:rsidR="00DA417A" w:rsidRDefault="00DA417A" w:rsidP="00BD5747">
            <w:pPr>
              <w:tabs>
                <w:tab w:val="left" w:pos="-720"/>
                <w:tab w:val="left" w:pos="0"/>
                <w:tab w:val="left" w:pos="720"/>
                <w:tab w:val="left" w:pos="1440"/>
              </w:tabs>
              <w:suppressAutoHyphens/>
              <w:spacing w:after="100"/>
              <w:ind w:left="720" w:hanging="720"/>
              <w:jc w:val="both"/>
              <w:rPr>
                <w:rFonts w:ascii="Arial Mäori" w:hAnsi="Arial Mäori"/>
                <w:spacing w:val="-3"/>
                <w:sz w:val="22"/>
                <w:lang w:val="en-US"/>
              </w:rPr>
            </w:pPr>
            <w:r>
              <w:rPr>
                <w:rFonts w:ascii="Arial Mäori" w:hAnsi="Arial Mäori"/>
                <w:spacing w:val="-3"/>
                <w:sz w:val="22"/>
                <w:lang w:val="en-US"/>
              </w:rPr>
              <w:t>(b)</w:t>
            </w:r>
            <w:r>
              <w:rPr>
                <w:rFonts w:ascii="Arial Mäori" w:hAnsi="Arial Mäori"/>
                <w:spacing w:val="-3"/>
                <w:sz w:val="22"/>
                <w:lang w:val="en-US"/>
              </w:rPr>
              <w:tab/>
              <w:t>The Alternative Table of Lessons published in the Book of Common Prayer 1928.</w:t>
            </w:r>
          </w:p>
        </w:tc>
        <w:tc>
          <w:tcPr>
            <w:tcW w:w="1559" w:type="dxa"/>
          </w:tcPr>
          <w:p w14:paraId="03177DB9" w14:textId="77777777" w:rsidR="00DA417A" w:rsidRDefault="00DA417A" w:rsidP="00CF4BCB">
            <w:pPr>
              <w:spacing w:before="120" w:after="120"/>
              <w:rPr>
                <w:rFonts w:ascii="Arial" w:hAnsi="Arial"/>
                <w:b/>
                <w:sz w:val="18"/>
                <w:u w:val="single"/>
              </w:rPr>
            </w:pPr>
          </w:p>
        </w:tc>
      </w:tr>
      <w:tr w:rsidR="00DA417A" w14:paraId="425A7489" w14:textId="77777777" w:rsidTr="00CF4BCB">
        <w:tc>
          <w:tcPr>
            <w:tcW w:w="959" w:type="dxa"/>
          </w:tcPr>
          <w:p w14:paraId="7EAA027D" w14:textId="77777777" w:rsidR="00DA417A" w:rsidRDefault="00DA417A" w:rsidP="00CF4BCB">
            <w:pPr>
              <w:rPr>
                <w:rFonts w:ascii="Arial Mäori" w:hAnsi="Arial Mäori"/>
                <w:spacing w:val="-3"/>
                <w:sz w:val="22"/>
                <w:lang w:val="en-US"/>
              </w:rPr>
            </w:pPr>
          </w:p>
        </w:tc>
        <w:tc>
          <w:tcPr>
            <w:tcW w:w="6662" w:type="dxa"/>
          </w:tcPr>
          <w:p w14:paraId="5B2E7815" w14:textId="18A86F92" w:rsidR="00DA417A" w:rsidRDefault="00DA417A" w:rsidP="00BD5747">
            <w:pPr>
              <w:tabs>
                <w:tab w:val="left" w:pos="-720"/>
                <w:tab w:val="left" w:pos="0"/>
                <w:tab w:val="left" w:pos="720"/>
                <w:tab w:val="left" w:pos="1440"/>
              </w:tabs>
              <w:suppressAutoHyphens/>
              <w:spacing w:after="100"/>
              <w:ind w:left="720" w:hanging="720"/>
              <w:jc w:val="both"/>
              <w:rPr>
                <w:rFonts w:ascii="Arial Mäori" w:hAnsi="Arial Mäori"/>
                <w:spacing w:val="-3"/>
                <w:sz w:val="22"/>
                <w:lang w:val="en-US"/>
              </w:rPr>
            </w:pPr>
            <w:r>
              <w:rPr>
                <w:rFonts w:ascii="Arial Mäori" w:hAnsi="Arial Mäori"/>
                <w:spacing w:val="-3"/>
                <w:sz w:val="22"/>
                <w:lang w:val="en-US"/>
              </w:rPr>
              <w:t>(c)</w:t>
            </w:r>
            <w:r>
              <w:rPr>
                <w:rFonts w:ascii="Arial Mäori" w:hAnsi="Arial Mäori"/>
                <w:spacing w:val="-3"/>
                <w:sz w:val="22"/>
                <w:lang w:val="en-US"/>
              </w:rPr>
              <w:tab/>
              <w:t>The Table of Lessons for Sundays and the other Principal Days and Other Feasts and Holy Days 1987.</w:t>
            </w:r>
          </w:p>
        </w:tc>
        <w:tc>
          <w:tcPr>
            <w:tcW w:w="1559" w:type="dxa"/>
          </w:tcPr>
          <w:p w14:paraId="20C1B571" w14:textId="77777777" w:rsidR="00DA417A" w:rsidRDefault="00DA417A" w:rsidP="00CF4BCB">
            <w:pPr>
              <w:spacing w:before="120" w:after="120"/>
              <w:rPr>
                <w:rFonts w:ascii="Arial" w:hAnsi="Arial"/>
                <w:b/>
                <w:sz w:val="18"/>
                <w:u w:val="single"/>
              </w:rPr>
            </w:pPr>
          </w:p>
        </w:tc>
      </w:tr>
      <w:tr w:rsidR="00DA417A" w14:paraId="6729D9AC" w14:textId="77777777" w:rsidTr="00CF4BCB">
        <w:tc>
          <w:tcPr>
            <w:tcW w:w="959" w:type="dxa"/>
          </w:tcPr>
          <w:p w14:paraId="2335865C" w14:textId="77777777" w:rsidR="00DA417A" w:rsidRDefault="00DA417A" w:rsidP="00CF4BCB">
            <w:pPr>
              <w:rPr>
                <w:rFonts w:ascii="Arial Mäori" w:hAnsi="Arial Mäori"/>
                <w:spacing w:val="-3"/>
                <w:sz w:val="22"/>
                <w:lang w:val="en-US"/>
              </w:rPr>
            </w:pPr>
          </w:p>
        </w:tc>
        <w:tc>
          <w:tcPr>
            <w:tcW w:w="6662" w:type="dxa"/>
          </w:tcPr>
          <w:p w14:paraId="5770420D" w14:textId="4FE8315A" w:rsidR="00DA417A" w:rsidRDefault="00DA417A" w:rsidP="00BD5747">
            <w:pPr>
              <w:tabs>
                <w:tab w:val="left" w:pos="-720"/>
                <w:tab w:val="left" w:pos="0"/>
                <w:tab w:val="left" w:pos="720"/>
                <w:tab w:val="left" w:pos="1440"/>
              </w:tabs>
              <w:suppressAutoHyphens/>
              <w:spacing w:after="100"/>
              <w:ind w:left="720" w:hanging="720"/>
              <w:jc w:val="both"/>
              <w:rPr>
                <w:rFonts w:ascii="Arial Mäori" w:hAnsi="Arial Mäori"/>
                <w:spacing w:val="-3"/>
                <w:sz w:val="22"/>
                <w:lang w:val="en-US"/>
              </w:rPr>
            </w:pPr>
            <w:r>
              <w:rPr>
                <w:rFonts w:ascii="Arial Mäori" w:hAnsi="Arial Mäori"/>
                <w:spacing w:val="-3"/>
                <w:sz w:val="22"/>
                <w:lang w:val="en-US"/>
              </w:rPr>
              <w:t>(d)</w:t>
            </w:r>
            <w:r>
              <w:rPr>
                <w:rFonts w:ascii="Arial Mäori" w:hAnsi="Arial Mäori"/>
                <w:spacing w:val="-3"/>
                <w:sz w:val="22"/>
                <w:lang w:val="en-US"/>
              </w:rPr>
              <w:tab/>
              <w:t>The Table of Psalms for Sundays and certain other days 1987.</w:t>
            </w:r>
          </w:p>
        </w:tc>
        <w:tc>
          <w:tcPr>
            <w:tcW w:w="1559" w:type="dxa"/>
          </w:tcPr>
          <w:p w14:paraId="08A2C345" w14:textId="77777777" w:rsidR="00DA417A" w:rsidRDefault="00DA417A" w:rsidP="00CF4BCB">
            <w:pPr>
              <w:spacing w:before="120" w:after="120"/>
              <w:rPr>
                <w:rFonts w:ascii="Arial" w:hAnsi="Arial"/>
                <w:b/>
                <w:sz w:val="18"/>
                <w:u w:val="single"/>
              </w:rPr>
            </w:pPr>
          </w:p>
        </w:tc>
      </w:tr>
      <w:tr w:rsidR="00DA417A" w14:paraId="7A2C086E" w14:textId="77777777" w:rsidTr="00CF4BCB">
        <w:tc>
          <w:tcPr>
            <w:tcW w:w="959" w:type="dxa"/>
          </w:tcPr>
          <w:p w14:paraId="4B9090BF" w14:textId="77777777" w:rsidR="00DA417A" w:rsidRDefault="00DA417A" w:rsidP="00CF4BCB">
            <w:pPr>
              <w:rPr>
                <w:rFonts w:ascii="Arial Mäori" w:hAnsi="Arial Mäori"/>
                <w:spacing w:val="-3"/>
                <w:sz w:val="22"/>
                <w:lang w:val="en-US"/>
              </w:rPr>
            </w:pPr>
          </w:p>
        </w:tc>
        <w:tc>
          <w:tcPr>
            <w:tcW w:w="6662" w:type="dxa"/>
          </w:tcPr>
          <w:p w14:paraId="040DD37F" w14:textId="4512FC88" w:rsidR="00DA417A" w:rsidRDefault="00DA417A" w:rsidP="003C66BF">
            <w:pPr>
              <w:tabs>
                <w:tab w:val="left" w:pos="-720"/>
                <w:tab w:val="left" w:pos="0"/>
                <w:tab w:val="left" w:pos="720"/>
                <w:tab w:val="left" w:pos="1440"/>
              </w:tabs>
              <w:suppressAutoHyphens/>
              <w:spacing w:after="100"/>
              <w:jc w:val="both"/>
              <w:rPr>
                <w:rFonts w:ascii="Arial Mäori" w:hAnsi="Arial Mäori"/>
                <w:spacing w:val="-3"/>
                <w:sz w:val="22"/>
                <w:lang w:val="en-US"/>
              </w:rPr>
            </w:pPr>
            <w:r>
              <w:rPr>
                <w:rFonts w:ascii="Arial Mäori" w:hAnsi="Arial Mäori"/>
                <w:spacing w:val="-3"/>
                <w:sz w:val="22"/>
                <w:lang w:val="en-US"/>
              </w:rPr>
              <w:t>(e)</w:t>
            </w:r>
            <w:r>
              <w:rPr>
                <w:rFonts w:ascii="Arial Mäori" w:hAnsi="Arial Mäori"/>
                <w:spacing w:val="-3"/>
                <w:sz w:val="22"/>
                <w:lang w:val="en-US"/>
              </w:rPr>
              <w:tab/>
              <w:t>The Table of Lessons for Weekdays 1987.</w:t>
            </w:r>
          </w:p>
        </w:tc>
        <w:tc>
          <w:tcPr>
            <w:tcW w:w="1559" w:type="dxa"/>
          </w:tcPr>
          <w:p w14:paraId="21775607" w14:textId="77777777" w:rsidR="00DA417A" w:rsidRDefault="00DA417A" w:rsidP="00CF4BCB">
            <w:pPr>
              <w:spacing w:before="120" w:after="120"/>
              <w:rPr>
                <w:rFonts w:ascii="Arial" w:hAnsi="Arial"/>
                <w:b/>
                <w:sz w:val="18"/>
                <w:u w:val="single"/>
              </w:rPr>
            </w:pPr>
          </w:p>
        </w:tc>
      </w:tr>
      <w:tr w:rsidR="00DA417A" w14:paraId="542E0DF6" w14:textId="77777777" w:rsidTr="00CF4BCB">
        <w:tc>
          <w:tcPr>
            <w:tcW w:w="959" w:type="dxa"/>
          </w:tcPr>
          <w:p w14:paraId="064C6584" w14:textId="77777777" w:rsidR="00DA417A" w:rsidRDefault="00DA417A" w:rsidP="00CF4BCB">
            <w:pPr>
              <w:rPr>
                <w:rFonts w:ascii="Arial Mäori" w:hAnsi="Arial Mäori"/>
                <w:spacing w:val="-3"/>
                <w:sz w:val="22"/>
                <w:lang w:val="en-US"/>
              </w:rPr>
            </w:pPr>
          </w:p>
        </w:tc>
        <w:tc>
          <w:tcPr>
            <w:tcW w:w="6662" w:type="dxa"/>
          </w:tcPr>
          <w:p w14:paraId="3BDF2EAD" w14:textId="63561FC2" w:rsidR="00DA417A" w:rsidRDefault="00DA417A" w:rsidP="00BD5747">
            <w:pPr>
              <w:tabs>
                <w:tab w:val="left" w:pos="-720"/>
                <w:tab w:val="left" w:pos="0"/>
                <w:tab w:val="left" w:pos="720"/>
                <w:tab w:val="left" w:pos="1440"/>
              </w:tabs>
              <w:suppressAutoHyphens/>
              <w:spacing w:after="100"/>
              <w:ind w:left="720" w:hanging="720"/>
              <w:jc w:val="both"/>
              <w:rPr>
                <w:rFonts w:ascii="Arial Mäori" w:hAnsi="Arial Mäori"/>
                <w:spacing w:val="-3"/>
                <w:sz w:val="22"/>
                <w:lang w:val="en-US"/>
              </w:rPr>
            </w:pPr>
            <w:r>
              <w:rPr>
                <w:rFonts w:ascii="Arial Mäori" w:hAnsi="Arial Mäori"/>
                <w:spacing w:val="-3"/>
                <w:sz w:val="22"/>
                <w:lang w:val="en-US"/>
              </w:rPr>
              <w:t>(f)</w:t>
            </w:r>
            <w:r>
              <w:rPr>
                <w:rFonts w:ascii="Arial Mäori" w:hAnsi="Arial Mäori"/>
                <w:spacing w:val="-3"/>
                <w:sz w:val="22"/>
                <w:lang w:val="en-US"/>
              </w:rPr>
              <w:tab/>
              <w:t>The Order how the Psalter is Appointed to be Read in the Book of Common Prayer 1662, and an Alternative Order how the Psalter is appointed to be read (1928).</w:t>
            </w:r>
          </w:p>
        </w:tc>
        <w:tc>
          <w:tcPr>
            <w:tcW w:w="1559" w:type="dxa"/>
          </w:tcPr>
          <w:p w14:paraId="7C0E85C0" w14:textId="77777777" w:rsidR="00DA417A" w:rsidRDefault="00DA417A" w:rsidP="00CF4BCB">
            <w:pPr>
              <w:spacing w:before="120" w:after="120"/>
              <w:rPr>
                <w:rFonts w:ascii="Arial" w:hAnsi="Arial"/>
                <w:b/>
                <w:sz w:val="18"/>
                <w:u w:val="single"/>
              </w:rPr>
            </w:pPr>
          </w:p>
        </w:tc>
      </w:tr>
      <w:tr w:rsidR="00DA417A" w14:paraId="059893D4" w14:textId="77777777" w:rsidTr="00CF4BCB">
        <w:tc>
          <w:tcPr>
            <w:tcW w:w="959" w:type="dxa"/>
          </w:tcPr>
          <w:p w14:paraId="05DA6FE9" w14:textId="77777777" w:rsidR="00DA417A" w:rsidRDefault="00DA417A" w:rsidP="00CF4BCB">
            <w:pPr>
              <w:rPr>
                <w:rFonts w:ascii="Arial Mäori" w:hAnsi="Arial Mäori"/>
                <w:spacing w:val="-3"/>
                <w:sz w:val="22"/>
                <w:lang w:val="en-US"/>
              </w:rPr>
            </w:pPr>
          </w:p>
        </w:tc>
        <w:tc>
          <w:tcPr>
            <w:tcW w:w="6662" w:type="dxa"/>
          </w:tcPr>
          <w:p w14:paraId="2803F372" w14:textId="10DD48B3" w:rsidR="00DA417A" w:rsidRDefault="00DA417A" w:rsidP="003C66BF">
            <w:pPr>
              <w:tabs>
                <w:tab w:val="left" w:pos="-720"/>
              </w:tabs>
              <w:suppressAutoHyphens/>
              <w:spacing w:after="100"/>
              <w:jc w:val="both"/>
              <w:rPr>
                <w:rFonts w:ascii="Arial Mäori" w:hAnsi="Arial Mäori"/>
                <w:spacing w:val="-3"/>
                <w:sz w:val="22"/>
                <w:lang w:val="en-US"/>
              </w:rPr>
            </w:pPr>
            <w:r>
              <w:rPr>
                <w:rFonts w:ascii="Arial Mäori" w:hAnsi="Arial Mäori"/>
                <w:spacing w:val="-3"/>
                <w:sz w:val="22"/>
                <w:lang w:val="en-US"/>
              </w:rPr>
              <w:t>(g)</w:t>
            </w:r>
            <w:r>
              <w:rPr>
                <w:rFonts w:ascii="Arial Mäori" w:hAnsi="Arial Mäori"/>
                <w:spacing w:val="-3"/>
                <w:sz w:val="22"/>
                <w:lang w:val="en-US"/>
              </w:rPr>
              <w:tab/>
              <w:t>The Table of Psalms for Weekdays 1987.</w:t>
            </w:r>
          </w:p>
        </w:tc>
        <w:tc>
          <w:tcPr>
            <w:tcW w:w="1559" w:type="dxa"/>
          </w:tcPr>
          <w:p w14:paraId="3A9F1FED" w14:textId="77777777" w:rsidR="00DA417A" w:rsidRDefault="00DA417A" w:rsidP="00CF4BCB">
            <w:pPr>
              <w:spacing w:before="120" w:after="120"/>
              <w:rPr>
                <w:rFonts w:ascii="Arial" w:hAnsi="Arial"/>
                <w:b/>
                <w:sz w:val="18"/>
                <w:u w:val="single"/>
              </w:rPr>
            </w:pPr>
          </w:p>
        </w:tc>
      </w:tr>
      <w:tr w:rsidR="00DA417A" w14:paraId="28BD0910" w14:textId="77777777" w:rsidTr="00CF4BCB">
        <w:tc>
          <w:tcPr>
            <w:tcW w:w="959" w:type="dxa"/>
          </w:tcPr>
          <w:p w14:paraId="496BDF7E" w14:textId="77777777" w:rsidR="00DA417A" w:rsidRDefault="00DA417A" w:rsidP="00CF4BCB">
            <w:pPr>
              <w:rPr>
                <w:rFonts w:ascii="Arial Mäori" w:hAnsi="Arial Mäori"/>
                <w:spacing w:val="-3"/>
                <w:sz w:val="22"/>
                <w:lang w:val="en-US"/>
              </w:rPr>
            </w:pPr>
          </w:p>
        </w:tc>
        <w:tc>
          <w:tcPr>
            <w:tcW w:w="6662" w:type="dxa"/>
          </w:tcPr>
          <w:p w14:paraId="4A69B672" w14:textId="5F9B3014" w:rsidR="00DA417A" w:rsidRDefault="00DA417A" w:rsidP="00BD5747">
            <w:pPr>
              <w:tabs>
                <w:tab w:val="left" w:pos="-720"/>
                <w:tab w:val="left" w:pos="0"/>
                <w:tab w:val="left" w:pos="720"/>
                <w:tab w:val="left" w:pos="1440"/>
              </w:tabs>
              <w:suppressAutoHyphens/>
              <w:spacing w:after="100"/>
              <w:ind w:left="720" w:hanging="720"/>
              <w:jc w:val="both"/>
              <w:rPr>
                <w:rFonts w:ascii="Arial Mäori" w:hAnsi="Arial Mäori"/>
                <w:spacing w:val="-3"/>
                <w:sz w:val="22"/>
                <w:lang w:val="en-US"/>
              </w:rPr>
            </w:pPr>
            <w:r>
              <w:rPr>
                <w:rFonts w:ascii="Arial Mäori" w:hAnsi="Arial Mäori"/>
                <w:spacing w:val="-3"/>
                <w:sz w:val="22"/>
                <w:lang w:val="en-US"/>
              </w:rPr>
              <w:t>(h)</w:t>
            </w:r>
            <w:r>
              <w:rPr>
                <w:rFonts w:ascii="Arial Mäori" w:hAnsi="Arial Mäori"/>
                <w:spacing w:val="-3"/>
                <w:sz w:val="22"/>
                <w:lang w:val="en-US"/>
              </w:rPr>
              <w:tab/>
              <w:t xml:space="preserve">The Calendar </w:t>
            </w:r>
            <w:r>
              <w:rPr>
                <w:rFonts w:ascii="Arial Mäori" w:hAnsi="Arial Mäori"/>
                <w:spacing w:val="-3"/>
                <w:sz w:val="22"/>
                <w:lang w:val="en-US"/>
              </w:rPr>
              <w:noBreakHyphen/>
              <w:t xml:space="preserve">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Maramataka</w:t>
            </w:r>
            <w:proofErr w:type="spellEnd"/>
            <w:r>
              <w:rPr>
                <w:rFonts w:ascii="Arial Mäori" w:hAnsi="Arial Mäori"/>
                <w:spacing w:val="-3"/>
                <w:sz w:val="22"/>
                <w:lang w:val="en-US"/>
              </w:rPr>
              <w:t xml:space="preserve">, as set forth in A New Zealand Prayer Book - He </w:t>
            </w:r>
            <w:proofErr w:type="spellStart"/>
            <w:r>
              <w:rPr>
                <w:rFonts w:ascii="Arial Mäori" w:hAnsi="Arial Mäori"/>
                <w:spacing w:val="-3"/>
                <w:sz w:val="22"/>
                <w:lang w:val="en-US"/>
              </w:rPr>
              <w:t>Karakia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Mihinare</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Aotearoa</w:t>
            </w:r>
            <w:proofErr w:type="spellEnd"/>
            <w:r>
              <w:rPr>
                <w:rFonts w:ascii="Arial Mäori" w:hAnsi="Arial Mäori"/>
                <w:spacing w:val="-3"/>
                <w:sz w:val="22"/>
                <w:lang w:val="en-US"/>
              </w:rPr>
              <w:t xml:space="preserve"> (1989).</w:t>
            </w:r>
          </w:p>
        </w:tc>
        <w:tc>
          <w:tcPr>
            <w:tcW w:w="1559" w:type="dxa"/>
          </w:tcPr>
          <w:p w14:paraId="54890CCD" w14:textId="77777777" w:rsidR="00DA417A" w:rsidRDefault="00DA417A" w:rsidP="00CF4BCB">
            <w:pPr>
              <w:spacing w:before="120" w:after="120"/>
              <w:rPr>
                <w:rFonts w:ascii="Arial" w:hAnsi="Arial"/>
                <w:b/>
                <w:sz w:val="18"/>
                <w:u w:val="single"/>
              </w:rPr>
            </w:pPr>
          </w:p>
        </w:tc>
      </w:tr>
      <w:tr w:rsidR="00DA417A" w14:paraId="16C72490" w14:textId="77777777" w:rsidTr="00CF4BCB">
        <w:tc>
          <w:tcPr>
            <w:tcW w:w="959" w:type="dxa"/>
          </w:tcPr>
          <w:p w14:paraId="77117690" w14:textId="77777777" w:rsidR="00DA417A" w:rsidRDefault="00DA417A" w:rsidP="00CF4BCB">
            <w:pPr>
              <w:rPr>
                <w:rFonts w:ascii="Arial Mäori" w:hAnsi="Arial Mäori"/>
                <w:b/>
                <w:sz w:val="22"/>
                <w:u w:val="single"/>
              </w:rPr>
            </w:pPr>
          </w:p>
        </w:tc>
        <w:tc>
          <w:tcPr>
            <w:tcW w:w="6662" w:type="dxa"/>
          </w:tcPr>
          <w:p w14:paraId="73FE64A6" w14:textId="528A7BA4" w:rsidR="00DA417A" w:rsidRDefault="00DA417A" w:rsidP="00BD5747">
            <w:pPr>
              <w:tabs>
                <w:tab w:val="left" w:pos="-720"/>
                <w:tab w:val="left" w:pos="0"/>
                <w:tab w:val="left" w:pos="720"/>
                <w:tab w:val="left" w:pos="1440"/>
              </w:tabs>
              <w:suppressAutoHyphens/>
              <w:spacing w:after="100"/>
              <w:ind w:left="720" w:hanging="720"/>
              <w:jc w:val="both"/>
              <w:rPr>
                <w:rFonts w:ascii="Arial Mäori" w:hAnsi="Arial Mäori"/>
                <w:b/>
                <w:sz w:val="22"/>
                <w:u w:val="single"/>
              </w:rPr>
            </w:pPr>
            <w:r>
              <w:rPr>
                <w:rFonts w:ascii="Arial Mäori" w:hAnsi="Arial Mäori"/>
                <w:spacing w:val="-3"/>
                <w:sz w:val="22"/>
                <w:lang w:val="en-US"/>
              </w:rPr>
              <w:t>(</w:t>
            </w:r>
            <w:proofErr w:type="spellStart"/>
            <w:r>
              <w:rPr>
                <w:rFonts w:ascii="Arial Mäori" w:hAnsi="Arial Mäori"/>
                <w:spacing w:val="-3"/>
                <w:sz w:val="22"/>
                <w:lang w:val="en-US"/>
              </w:rPr>
              <w:t>i</w:t>
            </w:r>
            <w:proofErr w:type="spellEnd"/>
            <w:r>
              <w:rPr>
                <w:rFonts w:ascii="Arial Mäori" w:hAnsi="Arial Mäori"/>
                <w:spacing w:val="-3"/>
                <w:sz w:val="22"/>
                <w:lang w:val="en-US"/>
              </w:rPr>
              <w:t>)</w:t>
            </w:r>
            <w:r>
              <w:rPr>
                <w:rFonts w:ascii="Arial Mäori" w:hAnsi="Arial Mäori"/>
                <w:spacing w:val="-3"/>
                <w:sz w:val="22"/>
                <w:lang w:val="en-US"/>
              </w:rPr>
              <w:tab/>
              <w:t xml:space="preserve">The Table to Regulate Observances When Two Feasts or Holy Days Fall on the Same Day set forth in A New Zealand Prayer Book - He </w:t>
            </w:r>
            <w:proofErr w:type="spellStart"/>
            <w:r>
              <w:rPr>
                <w:rFonts w:ascii="Arial Mäori" w:hAnsi="Arial Mäori"/>
                <w:spacing w:val="-3"/>
                <w:sz w:val="22"/>
                <w:lang w:val="en-US"/>
              </w:rPr>
              <w:t>Karakia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Mihinare</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Aotearoa</w:t>
            </w:r>
            <w:proofErr w:type="spellEnd"/>
            <w:r>
              <w:rPr>
                <w:rFonts w:ascii="Arial Mäori" w:hAnsi="Arial Mäori"/>
                <w:spacing w:val="-3"/>
                <w:sz w:val="22"/>
                <w:lang w:val="en-US"/>
              </w:rPr>
              <w:t xml:space="preserve"> (1989).</w:t>
            </w:r>
          </w:p>
        </w:tc>
        <w:tc>
          <w:tcPr>
            <w:tcW w:w="1559" w:type="dxa"/>
          </w:tcPr>
          <w:p w14:paraId="01683BB4" w14:textId="77777777" w:rsidR="00DA417A" w:rsidRDefault="00DA417A" w:rsidP="00CF4BCB">
            <w:pPr>
              <w:spacing w:before="120" w:after="120"/>
              <w:rPr>
                <w:rFonts w:ascii="Arial" w:hAnsi="Arial"/>
                <w:b/>
                <w:sz w:val="18"/>
                <w:u w:val="single"/>
              </w:rPr>
            </w:pPr>
          </w:p>
        </w:tc>
      </w:tr>
      <w:tr w:rsidR="00DA417A" w14:paraId="2FF6C5C5" w14:textId="77777777" w:rsidTr="00CF4BCB">
        <w:tc>
          <w:tcPr>
            <w:tcW w:w="959" w:type="dxa"/>
          </w:tcPr>
          <w:p w14:paraId="70D25651" w14:textId="77777777" w:rsidR="00DA417A" w:rsidRDefault="00DA417A" w:rsidP="00CF4BCB">
            <w:pPr>
              <w:rPr>
                <w:rFonts w:ascii="Arial Mäori" w:hAnsi="Arial Mäori"/>
                <w:b/>
                <w:sz w:val="22"/>
                <w:u w:val="single"/>
              </w:rPr>
            </w:pPr>
          </w:p>
        </w:tc>
        <w:tc>
          <w:tcPr>
            <w:tcW w:w="6662" w:type="dxa"/>
          </w:tcPr>
          <w:p w14:paraId="50465AFF" w14:textId="2BB3F6A7" w:rsidR="00DA417A" w:rsidRDefault="00DA417A" w:rsidP="00BD5747">
            <w:pPr>
              <w:tabs>
                <w:tab w:val="left" w:pos="-720"/>
                <w:tab w:val="left" w:pos="0"/>
                <w:tab w:val="left" w:pos="720"/>
                <w:tab w:val="left" w:pos="1440"/>
              </w:tabs>
              <w:suppressAutoHyphens/>
              <w:spacing w:after="100"/>
              <w:ind w:left="720" w:hanging="720"/>
              <w:jc w:val="both"/>
              <w:rPr>
                <w:rFonts w:ascii="Arial Mäori" w:hAnsi="Arial Mäori"/>
                <w:spacing w:val="-3"/>
                <w:sz w:val="22"/>
                <w:lang w:val="en-US"/>
              </w:rPr>
            </w:pPr>
            <w:r>
              <w:rPr>
                <w:rFonts w:ascii="Arial Mäori" w:hAnsi="Arial Mäori"/>
                <w:spacing w:val="-3"/>
                <w:sz w:val="22"/>
                <w:lang w:val="en-US"/>
              </w:rPr>
              <w:t>(j)</w:t>
            </w:r>
            <w:r>
              <w:rPr>
                <w:rFonts w:ascii="Arial Mäori" w:hAnsi="Arial Mäori"/>
                <w:spacing w:val="-3"/>
                <w:sz w:val="22"/>
                <w:lang w:val="en-US"/>
              </w:rPr>
              <w:tab/>
              <w:t>The Collects, Epistles, and Gospels to be used throughout the year in the Book of Common Prayer 1662, and in the Book of Common Prayer 1928.</w:t>
            </w:r>
          </w:p>
        </w:tc>
        <w:tc>
          <w:tcPr>
            <w:tcW w:w="1559" w:type="dxa"/>
          </w:tcPr>
          <w:p w14:paraId="361DCAB8" w14:textId="77777777" w:rsidR="00DA417A" w:rsidRDefault="00DA417A" w:rsidP="00CF4BCB">
            <w:pPr>
              <w:spacing w:before="120"/>
              <w:rPr>
                <w:rFonts w:ascii="Arial" w:hAnsi="Arial"/>
                <w:b/>
                <w:sz w:val="18"/>
                <w:u w:val="single"/>
              </w:rPr>
            </w:pPr>
          </w:p>
        </w:tc>
      </w:tr>
      <w:tr w:rsidR="00DA417A" w14:paraId="169757A9" w14:textId="77777777" w:rsidTr="00CF4BCB">
        <w:tc>
          <w:tcPr>
            <w:tcW w:w="959" w:type="dxa"/>
          </w:tcPr>
          <w:p w14:paraId="290DD0A3" w14:textId="77777777" w:rsidR="00DA417A" w:rsidRDefault="00DA417A" w:rsidP="00CF4BCB">
            <w:pPr>
              <w:rPr>
                <w:rFonts w:ascii="Arial Mäori" w:hAnsi="Arial Mäori"/>
                <w:b/>
                <w:sz w:val="22"/>
                <w:u w:val="single"/>
              </w:rPr>
            </w:pPr>
          </w:p>
        </w:tc>
        <w:tc>
          <w:tcPr>
            <w:tcW w:w="6662" w:type="dxa"/>
          </w:tcPr>
          <w:p w14:paraId="1209CE4A" w14:textId="04C103B9" w:rsidR="00DA417A" w:rsidRDefault="00DA417A" w:rsidP="00BD5747">
            <w:pPr>
              <w:tabs>
                <w:tab w:val="left" w:pos="-720"/>
                <w:tab w:val="left" w:pos="0"/>
                <w:tab w:val="left" w:pos="720"/>
                <w:tab w:val="left" w:pos="1440"/>
              </w:tabs>
              <w:suppressAutoHyphens/>
              <w:spacing w:after="100"/>
              <w:ind w:left="720" w:hanging="720"/>
              <w:jc w:val="both"/>
              <w:rPr>
                <w:rFonts w:ascii="Arial Mäori" w:hAnsi="Arial Mäori"/>
                <w:spacing w:val="-3"/>
                <w:sz w:val="22"/>
                <w:lang w:val="en-US"/>
              </w:rPr>
            </w:pPr>
            <w:r>
              <w:rPr>
                <w:rFonts w:ascii="Arial Mäori" w:hAnsi="Arial Mäori"/>
                <w:spacing w:val="-3"/>
                <w:sz w:val="22"/>
                <w:lang w:val="en-US"/>
              </w:rPr>
              <w:t>(k)</w:t>
            </w:r>
            <w:r>
              <w:rPr>
                <w:rFonts w:ascii="Arial Mäori" w:hAnsi="Arial Mäori"/>
                <w:spacing w:val="-3"/>
                <w:sz w:val="22"/>
                <w:lang w:val="en-US"/>
              </w:rPr>
              <w:tab/>
              <w:t xml:space="preserve">The Sentences, Prayers and Readings for the Church's Year as set forth in A New Zealand Prayer Book - He </w:t>
            </w:r>
            <w:proofErr w:type="spellStart"/>
            <w:r>
              <w:rPr>
                <w:rFonts w:ascii="Arial Mäori" w:hAnsi="Arial Mäori"/>
                <w:spacing w:val="-3"/>
                <w:sz w:val="22"/>
                <w:lang w:val="en-US"/>
              </w:rPr>
              <w:t>Karakia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Mihinare</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Aotearoa</w:t>
            </w:r>
            <w:proofErr w:type="spellEnd"/>
            <w:r>
              <w:rPr>
                <w:rFonts w:ascii="Arial Mäori" w:hAnsi="Arial Mäori"/>
                <w:spacing w:val="-3"/>
                <w:sz w:val="22"/>
                <w:lang w:val="en-US"/>
              </w:rPr>
              <w:t xml:space="preserve"> (1989).</w:t>
            </w:r>
          </w:p>
        </w:tc>
        <w:tc>
          <w:tcPr>
            <w:tcW w:w="1559" w:type="dxa"/>
          </w:tcPr>
          <w:p w14:paraId="1D3BB4E4" w14:textId="77777777" w:rsidR="00DA417A" w:rsidRDefault="00DA417A" w:rsidP="00CF4BCB">
            <w:pPr>
              <w:spacing w:before="120"/>
              <w:rPr>
                <w:rFonts w:ascii="Arial" w:hAnsi="Arial"/>
                <w:b/>
                <w:sz w:val="18"/>
                <w:u w:val="single"/>
              </w:rPr>
            </w:pPr>
          </w:p>
        </w:tc>
      </w:tr>
      <w:tr w:rsidR="00DA417A" w14:paraId="0F4E968C" w14:textId="77777777" w:rsidTr="00CF4BCB">
        <w:tc>
          <w:tcPr>
            <w:tcW w:w="959" w:type="dxa"/>
          </w:tcPr>
          <w:p w14:paraId="470AB726" w14:textId="77777777" w:rsidR="00DA417A" w:rsidRDefault="00DA417A" w:rsidP="00CF4BCB">
            <w:pPr>
              <w:rPr>
                <w:rFonts w:ascii="Arial Mäori" w:hAnsi="Arial Mäori"/>
                <w:b/>
                <w:sz w:val="22"/>
                <w:u w:val="single"/>
              </w:rPr>
            </w:pPr>
          </w:p>
        </w:tc>
        <w:tc>
          <w:tcPr>
            <w:tcW w:w="6662" w:type="dxa"/>
          </w:tcPr>
          <w:p w14:paraId="012114F6" w14:textId="7935A334" w:rsidR="00DA417A" w:rsidRDefault="00DA417A" w:rsidP="00BD5747">
            <w:pPr>
              <w:tabs>
                <w:tab w:val="left" w:pos="-720"/>
                <w:tab w:val="left" w:pos="0"/>
                <w:tab w:val="left" w:pos="720"/>
                <w:tab w:val="left" w:pos="1440"/>
              </w:tabs>
              <w:suppressAutoHyphens/>
              <w:spacing w:after="100"/>
              <w:ind w:left="720" w:hanging="720"/>
              <w:jc w:val="both"/>
              <w:rPr>
                <w:rFonts w:ascii="Arial Mäori" w:hAnsi="Arial Mäori"/>
                <w:spacing w:val="-3"/>
                <w:sz w:val="22"/>
                <w:lang w:val="en-US"/>
              </w:rPr>
            </w:pPr>
            <w:r>
              <w:rPr>
                <w:rFonts w:ascii="Arial Mäori" w:hAnsi="Arial Mäori"/>
                <w:spacing w:val="-3"/>
                <w:sz w:val="22"/>
                <w:lang w:val="en-US"/>
              </w:rPr>
              <w:t>(l)</w:t>
            </w:r>
            <w:r>
              <w:rPr>
                <w:rFonts w:ascii="Arial Mäori" w:hAnsi="Arial Mäori"/>
                <w:spacing w:val="-3"/>
                <w:sz w:val="22"/>
                <w:lang w:val="en-US"/>
              </w:rPr>
              <w:tab/>
              <w:t xml:space="preserve">The Readings for Holy Communion Three Year Series as set forth in A New Zealand Prayer Book - He </w:t>
            </w:r>
            <w:proofErr w:type="spellStart"/>
            <w:r>
              <w:rPr>
                <w:rFonts w:ascii="Arial Mäori" w:hAnsi="Arial Mäori"/>
                <w:spacing w:val="-3"/>
                <w:sz w:val="22"/>
                <w:lang w:val="en-US"/>
              </w:rPr>
              <w:t>Karakia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Mihinare</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Aotearoa</w:t>
            </w:r>
            <w:proofErr w:type="spellEnd"/>
            <w:r>
              <w:rPr>
                <w:rFonts w:ascii="Arial Mäori" w:hAnsi="Arial Mäori"/>
                <w:spacing w:val="-3"/>
                <w:sz w:val="22"/>
                <w:lang w:val="en-US"/>
              </w:rPr>
              <w:t xml:space="preserve"> (1989).</w:t>
            </w:r>
          </w:p>
        </w:tc>
        <w:tc>
          <w:tcPr>
            <w:tcW w:w="1559" w:type="dxa"/>
          </w:tcPr>
          <w:p w14:paraId="6D2DC0E9" w14:textId="77777777" w:rsidR="00DA417A" w:rsidRDefault="00DA417A" w:rsidP="00CF4BCB">
            <w:pPr>
              <w:spacing w:before="120"/>
              <w:rPr>
                <w:rFonts w:ascii="Arial" w:hAnsi="Arial"/>
                <w:b/>
                <w:sz w:val="18"/>
                <w:u w:val="single"/>
              </w:rPr>
            </w:pPr>
          </w:p>
        </w:tc>
      </w:tr>
      <w:tr w:rsidR="00DA417A" w14:paraId="5D8F5B16" w14:textId="77777777" w:rsidTr="00CF4BCB">
        <w:tc>
          <w:tcPr>
            <w:tcW w:w="959" w:type="dxa"/>
          </w:tcPr>
          <w:p w14:paraId="54F22717" w14:textId="77777777" w:rsidR="00DA417A" w:rsidRDefault="00DA417A" w:rsidP="00CF4BCB">
            <w:pPr>
              <w:rPr>
                <w:rFonts w:ascii="Arial Mäori" w:hAnsi="Arial Mäori"/>
                <w:b/>
                <w:sz w:val="22"/>
                <w:u w:val="single"/>
              </w:rPr>
            </w:pPr>
          </w:p>
        </w:tc>
        <w:tc>
          <w:tcPr>
            <w:tcW w:w="6662" w:type="dxa"/>
          </w:tcPr>
          <w:p w14:paraId="68D279F7" w14:textId="610ED08F" w:rsidR="00DA417A" w:rsidRDefault="00DA417A" w:rsidP="00BD5747">
            <w:pPr>
              <w:tabs>
                <w:tab w:val="left" w:pos="-720"/>
                <w:tab w:val="left" w:pos="0"/>
                <w:tab w:val="left" w:pos="720"/>
                <w:tab w:val="left" w:pos="1440"/>
              </w:tabs>
              <w:suppressAutoHyphens/>
              <w:spacing w:after="100"/>
              <w:ind w:left="720" w:hanging="720"/>
              <w:jc w:val="both"/>
              <w:rPr>
                <w:rFonts w:ascii="Arial Mäori" w:hAnsi="Arial Mäori"/>
                <w:spacing w:val="-3"/>
                <w:sz w:val="22"/>
                <w:lang w:val="en-US"/>
              </w:rPr>
            </w:pPr>
            <w:r>
              <w:rPr>
                <w:rFonts w:ascii="Arial Mäori" w:hAnsi="Arial Mäori"/>
                <w:spacing w:val="-3"/>
                <w:sz w:val="22"/>
                <w:lang w:val="en-US"/>
              </w:rPr>
              <w:t>(m)</w:t>
            </w:r>
            <w:r>
              <w:rPr>
                <w:rFonts w:ascii="Arial Mäori" w:hAnsi="Arial Mäori"/>
                <w:spacing w:val="-3"/>
                <w:sz w:val="22"/>
                <w:lang w:val="en-US"/>
              </w:rPr>
              <w:tab/>
              <w:t>The Table of the Moveable Feasts according to the several days that Easter can possibly fall upon, the Tables to Find Easter Day and the General Tables in the Book of Common Prayer 1662.</w:t>
            </w:r>
          </w:p>
        </w:tc>
        <w:tc>
          <w:tcPr>
            <w:tcW w:w="1559" w:type="dxa"/>
          </w:tcPr>
          <w:p w14:paraId="6D9DE60C" w14:textId="77777777" w:rsidR="00DA417A" w:rsidRDefault="00DA417A" w:rsidP="00CF4BCB">
            <w:pPr>
              <w:spacing w:before="120"/>
              <w:rPr>
                <w:rFonts w:ascii="Arial" w:hAnsi="Arial"/>
                <w:b/>
                <w:sz w:val="18"/>
                <w:u w:val="single"/>
              </w:rPr>
            </w:pPr>
          </w:p>
        </w:tc>
      </w:tr>
      <w:tr w:rsidR="00DA417A" w14:paraId="7ECBB23F" w14:textId="77777777" w:rsidTr="00CF4BCB">
        <w:tc>
          <w:tcPr>
            <w:tcW w:w="959" w:type="dxa"/>
          </w:tcPr>
          <w:p w14:paraId="5FA6373A" w14:textId="77777777" w:rsidR="00DA417A" w:rsidRDefault="00DA417A" w:rsidP="00CF4BCB">
            <w:pPr>
              <w:rPr>
                <w:rFonts w:ascii="Arial Mäori" w:hAnsi="Arial Mäori"/>
                <w:b/>
                <w:sz w:val="22"/>
                <w:u w:val="single"/>
              </w:rPr>
            </w:pPr>
          </w:p>
        </w:tc>
        <w:tc>
          <w:tcPr>
            <w:tcW w:w="6662" w:type="dxa"/>
          </w:tcPr>
          <w:p w14:paraId="06A19CEB" w14:textId="79BF6249" w:rsidR="00DA417A" w:rsidRDefault="00DA417A" w:rsidP="00BD5747">
            <w:pPr>
              <w:tabs>
                <w:tab w:val="left" w:pos="-720"/>
                <w:tab w:val="left" w:pos="0"/>
                <w:tab w:val="left" w:pos="720"/>
                <w:tab w:val="left" w:pos="1440"/>
              </w:tabs>
              <w:suppressAutoHyphens/>
              <w:spacing w:after="100"/>
              <w:ind w:left="720" w:hanging="720"/>
              <w:jc w:val="both"/>
              <w:rPr>
                <w:rFonts w:ascii="Arial Mäori" w:hAnsi="Arial Mäori"/>
                <w:spacing w:val="-3"/>
                <w:sz w:val="22"/>
                <w:lang w:val="en-US"/>
              </w:rPr>
            </w:pPr>
            <w:r>
              <w:rPr>
                <w:rFonts w:ascii="Arial Mäori" w:hAnsi="Arial Mäori"/>
                <w:spacing w:val="-3"/>
                <w:sz w:val="22"/>
                <w:lang w:val="en-US"/>
              </w:rPr>
              <w:t>(n)</w:t>
            </w:r>
            <w:r>
              <w:rPr>
                <w:rFonts w:ascii="Arial Mäori" w:hAnsi="Arial Mäori"/>
                <w:spacing w:val="-3"/>
                <w:sz w:val="22"/>
                <w:lang w:val="en-US"/>
              </w:rPr>
              <w:tab/>
              <w:t xml:space="preserve">The Table to Find Movable Feasts and Holy Days set forth in A New Zealand Prayer Book - He </w:t>
            </w:r>
            <w:proofErr w:type="spellStart"/>
            <w:r>
              <w:rPr>
                <w:rFonts w:ascii="Arial Mäori" w:hAnsi="Arial Mäori"/>
                <w:spacing w:val="-3"/>
                <w:sz w:val="22"/>
                <w:lang w:val="en-US"/>
              </w:rPr>
              <w:t>Karakia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Mihinare</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Aotearoa</w:t>
            </w:r>
            <w:proofErr w:type="spellEnd"/>
            <w:r>
              <w:rPr>
                <w:rFonts w:ascii="Arial Mäori" w:hAnsi="Arial Mäori"/>
                <w:spacing w:val="-3"/>
                <w:sz w:val="22"/>
                <w:lang w:val="en-US"/>
              </w:rPr>
              <w:t xml:space="preserve"> (1989).</w:t>
            </w:r>
          </w:p>
        </w:tc>
        <w:tc>
          <w:tcPr>
            <w:tcW w:w="1559" w:type="dxa"/>
          </w:tcPr>
          <w:p w14:paraId="010D859E" w14:textId="77777777" w:rsidR="00DA417A" w:rsidRDefault="00DA417A" w:rsidP="00CF4BCB">
            <w:pPr>
              <w:spacing w:before="120"/>
              <w:rPr>
                <w:rFonts w:ascii="Arial" w:hAnsi="Arial"/>
                <w:b/>
                <w:sz w:val="18"/>
                <w:u w:val="single"/>
              </w:rPr>
            </w:pPr>
          </w:p>
        </w:tc>
      </w:tr>
    </w:tbl>
    <w:p w14:paraId="67820F66" w14:textId="77777777" w:rsidR="00DA417A" w:rsidRDefault="00DA417A" w:rsidP="00DA417A"/>
    <w:p w14:paraId="0395B2D2" w14:textId="77777777" w:rsidR="00DA417A" w:rsidRDefault="00DA417A" w:rsidP="00CF4BCB">
      <w:pPr>
        <w:rPr>
          <w:rFonts w:ascii="Arial Mäori" w:hAnsi="Arial Mäori"/>
          <w:spacing w:val="-3"/>
          <w:sz w:val="22"/>
          <w:lang w:val="en-US"/>
        </w:rPr>
        <w:sectPr w:rsidR="00DA417A">
          <w:headerReference w:type="default" r:id="rId10"/>
          <w:footerReference w:type="default" r:id="rId11"/>
          <w:pgSz w:w="11906" w:h="16838"/>
          <w:pgMar w:top="1440" w:right="1440" w:bottom="1440" w:left="1440" w:header="708" w:footer="708" w:gutter="0"/>
          <w:cols w:space="708"/>
          <w:docGrid w:linePitch="360"/>
        </w:sectPr>
      </w:pPr>
    </w:p>
    <w:tbl>
      <w:tblPr>
        <w:tblW w:w="0" w:type="auto"/>
        <w:tblLayout w:type="fixed"/>
        <w:tblLook w:val="0000" w:firstRow="0" w:lastRow="0" w:firstColumn="0" w:lastColumn="0" w:noHBand="0" w:noVBand="0"/>
      </w:tblPr>
      <w:tblGrid>
        <w:gridCol w:w="959"/>
        <w:gridCol w:w="6662"/>
        <w:gridCol w:w="1559"/>
      </w:tblGrid>
      <w:tr w:rsidR="00DA417A" w14:paraId="62678E16" w14:textId="77777777" w:rsidTr="00CF4BCB">
        <w:tc>
          <w:tcPr>
            <w:tcW w:w="959" w:type="dxa"/>
          </w:tcPr>
          <w:p w14:paraId="20F9D1F2" w14:textId="090A8891" w:rsidR="00DA417A" w:rsidRDefault="00DA417A" w:rsidP="003C66BF">
            <w:pPr>
              <w:rPr>
                <w:rFonts w:ascii="Arial Mäori" w:hAnsi="Arial Mäori"/>
                <w:b/>
                <w:sz w:val="22"/>
                <w:u w:val="single"/>
              </w:rPr>
            </w:pPr>
            <w:r>
              <w:rPr>
                <w:rFonts w:ascii="Arial Mäori" w:hAnsi="Arial Mäori"/>
                <w:spacing w:val="-3"/>
                <w:sz w:val="22"/>
                <w:lang w:val="en-US"/>
              </w:rPr>
              <w:lastRenderedPageBreak/>
              <w:t>3.</w:t>
            </w:r>
          </w:p>
        </w:tc>
        <w:tc>
          <w:tcPr>
            <w:tcW w:w="6662" w:type="dxa"/>
          </w:tcPr>
          <w:p w14:paraId="2AF7F879" w14:textId="77777777" w:rsidR="00DA417A" w:rsidRDefault="00DA417A"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The General Synod may also from time to time direct that there be included in the Lectionary any further material which is not inconsistent with the Formularies.</w:t>
            </w:r>
          </w:p>
        </w:tc>
        <w:tc>
          <w:tcPr>
            <w:tcW w:w="1559" w:type="dxa"/>
          </w:tcPr>
          <w:p w14:paraId="0603FF58" w14:textId="77777777" w:rsidR="00DA417A" w:rsidRDefault="00DA417A" w:rsidP="00CF4BCB">
            <w:pPr>
              <w:spacing w:before="120"/>
              <w:rPr>
                <w:rFonts w:ascii="Arial" w:hAnsi="Arial"/>
                <w:b/>
                <w:sz w:val="18"/>
                <w:u w:val="single"/>
              </w:rPr>
            </w:pPr>
          </w:p>
        </w:tc>
      </w:tr>
      <w:tr w:rsidR="00DA417A" w14:paraId="7946BF67" w14:textId="77777777" w:rsidTr="00CF4BCB">
        <w:tc>
          <w:tcPr>
            <w:tcW w:w="959" w:type="dxa"/>
          </w:tcPr>
          <w:p w14:paraId="39C2C7E5" w14:textId="77777777" w:rsidR="00DA417A" w:rsidRDefault="00DA417A" w:rsidP="00CF4BCB">
            <w:pPr>
              <w:rPr>
                <w:rFonts w:ascii="Arial Mäori" w:hAnsi="Arial Mäori"/>
                <w:spacing w:val="-3"/>
                <w:sz w:val="22"/>
                <w:lang w:val="en-US"/>
              </w:rPr>
            </w:pPr>
            <w:r>
              <w:rPr>
                <w:rFonts w:ascii="Arial Mäori" w:hAnsi="Arial Mäori"/>
                <w:spacing w:val="-3"/>
                <w:sz w:val="22"/>
                <w:lang w:val="en-US"/>
              </w:rPr>
              <w:t>4.</w:t>
            </w:r>
          </w:p>
        </w:tc>
        <w:tc>
          <w:tcPr>
            <w:tcW w:w="6662" w:type="dxa"/>
          </w:tcPr>
          <w:p w14:paraId="007B773C" w14:textId="77777777" w:rsidR="00DA417A" w:rsidRDefault="00DA417A" w:rsidP="00CF4BCB">
            <w:pPr>
              <w:tabs>
                <w:tab w:val="left" w:pos="-72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When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w:t>
            </w:r>
            <w:r>
              <w:rPr>
                <w:rFonts w:ascii="Arial" w:hAnsi="Arial" w:cs="Arial"/>
                <w:spacing w:val="-3"/>
                <w:sz w:val="22"/>
                <w:lang w:val="en-US"/>
              </w:rPr>
              <w:t>ī</w:t>
            </w:r>
            <w:r>
              <w:rPr>
                <w:rFonts w:ascii="Arial Mäori" w:hAnsi="Arial Mäori"/>
                <w:spacing w:val="-3"/>
                <w:sz w:val="22"/>
                <w:lang w:val="en-US"/>
              </w:rPr>
              <w:t>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w:t>
            </w:r>
            <w:r>
              <w:rPr>
                <w:rFonts w:ascii="Arial" w:hAnsi="Arial" w:cs="Arial"/>
                <w:spacing w:val="-3"/>
                <w:sz w:val="22"/>
                <w:lang w:val="en-US"/>
              </w:rPr>
              <w:t>ā</w:t>
            </w:r>
            <w:r>
              <w:rPr>
                <w:rFonts w:ascii="Arial Mäori" w:hAnsi="Arial Mäori"/>
                <w:spacing w:val="-3"/>
                <w:sz w:val="22"/>
                <w:lang w:val="en-US"/>
              </w:rPr>
              <w:t>nui</w:t>
            </w:r>
            <w:proofErr w:type="spellEnd"/>
            <w:r>
              <w:rPr>
                <w:rFonts w:ascii="Arial Mäori" w:hAnsi="Arial Mäori"/>
                <w:spacing w:val="-3"/>
                <w:sz w:val="22"/>
                <w:lang w:val="en-US"/>
              </w:rPr>
              <w:t xml:space="preserve"> is not in session, the Common Life Liturgical Commission is responsible for directing which parts of the Formularies and / or which further material not inconsistent with the Formularies is to be included in the Lectionary.</w:t>
            </w:r>
          </w:p>
        </w:tc>
        <w:tc>
          <w:tcPr>
            <w:tcW w:w="1559" w:type="dxa"/>
          </w:tcPr>
          <w:p w14:paraId="1B99E083" w14:textId="72511C58" w:rsidR="00DA417A" w:rsidRDefault="00BD5747" w:rsidP="00BD5747">
            <w:pPr>
              <w:rPr>
                <w:rFonts w:ascii="Arial" w:hAnsi="Arial"/>
                <w:b/>
                <w:sz w:val="18"/>
                <w:u w:val="single"/>
              </w:rPr>
            </w:pPr>
            <w:r>
              <w:rPr>
                <w:rFonts w:ascii="Arial" w:hAnsi="Arial"/>
                <w:i/>
                <w:sz w:val="18"/>
              </w:rPr>
              <w:t>1996</w:t>
            </w:r>
          </w:p>
        </w:tc>
      </w:tr>
    </w:tbl>
    <w:p w14:paraId="2A29D881" w14:textId="77777777" w:rsidR="00547025" w:rsidRDefault="00547025"/>
    <w:sectPr w:rsidR="0054702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FF10F" w14:textId="77777777" w:rsidR="00DA417A" w:rsidRDefault="00DA417A" w:rsidP="00DA417A">
      <w:r>
        <w:separator/>
      </w:r>
    </w:p>
  </w:endnote>
  <w:endnote w:type="continuationSeparator" w:id="0">
    <w:p w14:paraId="36E658DE" w14:textId="77777777" w:rsidR="00DA417A" w:rsidRDefault="00DA417A" w:rsidP="00DA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Mäori">
    <w:altName w:val="Arial"/>
    <w:charset w:val="00"/>
    <w:family w:val="swiss"/>
    <w:pitch w:val="variable"/>
    <w:sig w:usb0="0000000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DE9E3" w14:textId="77777777" w:rsidR="00DA417A" w:rsidRDefault="00DA417A" w:rsidP="003C66BF">
    <w:pPr>
      <w:pStyle w:val="Footer"/>
      <w:numPr>
        <w:ilvl w:val="0"/>
        <w:numId w:val="1"/>
      </w:numPr>
      <w:tabs>
        <w:tab w:val="clear" w:pos="4513"/>
      </w:tabs>
      <w:ind w:left="4678" w:hanging="193"/>
    </w:pPr>
    <w:r>
      <w:t>G. 16 -</w:t>
    </w:r>
    <w: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EDBCD" w14:textId="77777777" w:rsidR="00DA417A" w:rsidRDefault="00DA417A" w:rsidP="003C66BF">
    <w:pPr>
      <w:pStyle w:val="Footer"/>
      <w:numPr>
        <w:ilvl w:val="0"/>
        <w:numId w:val="1"/>
      </w:numPr>
      <w:tabs>
        <w:tab w:val="clear" w:pos="4513"/>
      </w:tabs>
      <w:ind w:left="4678" w:hanging="193"/>
    </w:pPr>
    <w:r>
      <w:t>G. 17 -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897B7" w14:textId="77777777" w:rsidR="00DA417A" w:rsidRDefault="00DA417A" w:rsidP="00DA417A">
      <w:r>
        <w:separator/>
      </w:r>
    </w:p>
  </w:footnote>
  <w:footnote w:type="continuationSeparator" w:id="0">
    <w:p w14:paraId="0CC8EA1D" w14:textId="77777777" w:rsidR="00DA417A" w:rsidRDefault="00DA417A" w:rsidP="00DA4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4BBC4" w14:textId="77777777" w:rsidR="00DA417A" w:rsidRPr="00DA417A" w:rsidRDefault="00DA417A" w:rsidP="00DA417A">
    <w:pPr>
      <w:pStyle w:val="Header"/>
      <w:tabs>
        <w:tab w:val="clear" w:pos="4513"/>
        <w:tab w:val="clear" w:pos="9026"/>
        <w:tab w:val="left" w:pos="6237"/>
        <w:tab w:val="right" w:pos="8789"/>
      </w:tabs>
      <w:rPr>
        <w:rFonts w:ascii="Arial" w:hAnsi="Arial" w:cs="Arial"/>
        <w:b/>
        <w:sz w:val="22"/>
        <w:szCs w:val="22"/>
      </w:rPr>
    </w:pPr>
    <w:r>
      <w:rPr>
        <w:rFonts w:ascii="Arial" w:hAnsi="Arial" w:cs="Arial"/>
        <w:b/>
        <w:sz w:val="22"/>
        <w:szCs w:val="22"/>
      </w:rPr>
      <w:tab/>
      <w:t>CANON XII</w:t>
    </w:r>
    <w:r>
      <w:rPr>
        <w:rFonts w:ascii="Arial" w:hAnsi="Arial" w:cs="Arial"/>
        <w:b/>
        <w:sz w:val="22"/>
        <w:szCs w:val="22"/>
      </w:rPr>
      <w:tab/>
      <w:t>TITLE 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570554"/>
    <w:multiLevelType w:val="hybridMultilevel"/>
    <w:tmpl w:val="F26CDBDE"/>
    <w:lvl w:ilvl="0" w:tplc="5DFE35B6">
      <w:start w:val="28"/>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17A"/>
    <w:rsid w:val="001376FE"/>
    <w:rsid w:val="003C66BF"/>
    <w:rsid w:val="00547025"/>
    <w:rsid w:val="00BD5747"/>
    <w:rsid w:val="00DA417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95150"/>
  <w15:chartTrackingRefBased/>
  <w15:docId w15:val="{B07D1260-92CE-4757-B806-5E923C3A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17A"/>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7A"/>
    <w:pPr>
      <w:tabs>
        <w:tab w:val="center" w:pos="4513"/>
        <w:tab w:val="right" w:pos="9026"/>
      </w:tabs>
    </w:pPr>
  </w:style>
  <w:style w:type="character" w:customStyle="1" w:styleId="HeaderChar">
    <w:name w:val="Header Char"/>
    <w:basedOn w:val="DefaultParagraphFont"/>
    <w:link w:val="Header"/>
    <w:uiPriority w:val="99"/>
    <w:rsid w:val="00DA417A"/>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DA417A"/>
    <w:pPr>
      <w:tabs>
        <w:tab w:val="center" w:pos="4513"/>
        <w:tab w:val="right" w:pos="9026"/>
      </w:tabs>
    </w:pPr>
  </w:style>
  <w:style w:type="character" w:customStyle="1" w:styleId="FooterChar">
    <w:name w:val="Footer Char"/>
    <w:basedOn w:val="DefaultParagraphFont"/>
    <w:link w:val="Footer"/>
    <w:uiPriority w:val="99"/>
    <w:rsid w:val="00DA417A"/>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BD57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747"/>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152D0-EFA9-485F-A5AC-6B5F200C0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2E2E1-15F7-4C83-A1E2-196D6337AB1E}">
  <ds:schemaRefs>
    <ds:schemaRef ds:uri="http://purl.org/dc/dcmitype/"/>
    <ds:schemaRef ds:uri="4fb0e633-e10e-4f72-bd97-71b29ba6a154"/>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610E8EC-222C-4053-8C16-762CA43AF1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cp:lastPrinted>2014-03-16T21:32:00Z</cp:lastPrinted>
  <dcterms:created xsi:type="dcterms:W3CDTF">2014-05-02T00:08:00Z</dcterms:created>
  <dcterms:modified xsi:type="dcterms:W3CDTF">2014-05-02T00:08:00Z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